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300" w:lineRule="atLeast"/>
        <w:ind w:left="0" w:right="0"/>
        <w:jc w:val="center"/>
        <w:rPr>
          <w:rFonts w:hint="default" w:ascii="黑体" w:hAnsi="宋体" w:eastAsia="黑体" w:cs="黑体"/>
          <w:color w:val="333333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宋体" w:eastAsia="黑体" w:cs="黑体"/>
          <w:color w:val="333333"/>
          <w:sz w:val="32"/>
          <w:szCs w:val="32"/>
          <w:lang w:val="en-US" w:eastAsia="zh-CN"/>
        </w:rPr>
        <w:t>大仪中心安装新仪器：SCIEX Triple Quad</w:t>
      </w:r>
      <w:r>
        <w:rPr>
          <w:rFonts w:hint="eastAsia" w:ascii="黑体" w:hAnsi="宋体" w:eastAsia="黑体" w:cs="黑体"/>
          <w:color w:val="333333"/>
          <w:sz w:val="32"/>
          <w:szCs w:val="32"/>
          <w:vertAlign w:val="superscript"/>
          <w:lang w:val="en-US" w:eastAsia="zh-CN"/>
        </w:rPr>
        <w:t xml:space="preserve">TM </w:t>
      </w:r>
      <w:r>
        <w:rPr>
          <w:rFonts w:hint="eastAsia" w:ascii="黑体" w:hAnsi="宋体" w:eastAsia="黑体" w:cs="黑体"/>
          <w:color w:val="333333"/>
          <w:sz w:val="32"/>
          <w:szCs w:val="32"/>
          <w:vertAlign w:val="baseline"/>
          <w:lang w:val="en-US" w:eastAsia="zh-CN"/>
        </w:rPr>
        <w:t>4500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480"/>
        <w:jc w:val="left"/>
      </w:pPr>
      <w:r>
        <w:drawing>
          <wp:inline distT="0" distB="0" distL="114300" distR="114300">
            <wp:extent cx="5266690" cy="312737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480"/>
        <w:jc w:val="center"/>
        <w:rPr>
          <w:rFonts w:hint="eastAsia" w:ascii="微软雅黑" w:hAnsi="微软雅黑" w:eastAsia="微软雅黑" w:cs="微软雅黑"/>
          <w:color w:val="333333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333333"/>
          <w:sz w:val="18"/>
          <w:szCs w:val="18"/>
          <w:lang w:eastAsia="zh-CN"/>
        </w:rPr>
        <w:t>SCIEX工程师曹鑫磊对仪器进行安装</w:t>
      </w:r>
      <w:r>
        <w:rPr>
          <w:rFonts w:hint="eastAsia" w:ascii="微软雅黑" w:hAnsi="微软雅黑" w:eastAsia="微软雅黑" w:cs="微软雅黑"/>
          <w:color w:val="333333"/>
          <w:sz w:val="18"/>
          <w:szCs w:val="18"/>
          <w:lang w:val="en-US" w:eastAsia="zh-CN"/>
        </w:rPr>
        <w:t xml:space="preserve"> （游亲童 摄）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480"/>
        <w:jc w:val="center"/>
        <w:rPr>
          <w:rFonts w:hint="default" w:ascii="微软雅黑" w:hAnsi="微软雅黑" w:eastAsia="微软雅黑" w:cs="微软雅黑"/>
          <w:color w:val="333333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color w:val="333333"/>
          <w:sz w:val="18"/>
          <w:szCs w:val="18"/>
          <w:lang w:val="en-US" w:eastAsia="zh-CN"/>
        </w:rPr>
        <w:drawing>
          <wp:inline distT="0" distB="0" distL="114300" distR="114300">
            <wp:extent cx="5266690" cy="3112135"/>
            <wp:effectExtent l="0" t="0" r="6350" b="12065"/>
            <wp:docPr id="2" name="图片 2" descr="IMG_20191017_21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1017_214333"/>
                    <pic:cNvPicPr>
                      <a:picLocks noChangeAspect="1"/>
                    </pic:cNvPicPr>
                  </pic:nvPicPr>
                  <pic:blipFill>
                    <a:blip r:embed="rId5"/>
                    <a:srcRect b="212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480"/>
        <w:jc w:val="center"/>
        <w:rPr>
          <w:rFonts w:hint="eastAsia" w:ascii="微软雅黑" w:hAnsi="微软雅黑" w:eastAsia="微软雅黑" w:cs="微软雅黑"/>
          <w:color w:val="333333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333333"/>
          <w:sz w:val="18"/>
          <w:szCs w:val="18"/>
          <w:lang w:eastAsia="zh-CN"/>
        </w:rPr>
        <w:t>SCIEX工程师曹鑫磊进行仪器安装培训</w:t>
      </w:r>
      <w:r>
        <w:rPr>
          <w:rFonts w:hint="eastAsia" w:ascii="微软雅黑" w:hAnsi="微软雅黑" w:eastAsia="微软雅黑" w:cs="微软雅黑"/>
          <w:color w:val="333333"/>
          <w:sz w:val="18"/>
          <w:szCs w:val="18"/>
          <w:lang w:val="en-US" w:eastAsia="zh-CN"/>
        </w:rPr>
        <w:t xml:space="preserve"> （游亲童 摄）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480"/>
        <w:jc w:val="center"/>
        <w:rPr>
          <w:rFonts w:hint="default" w:ascii="微软雅黑" w:hAnsi="微软雅黑" w:eastAsia="微软雅黑" w:cs="微软雅黑"/>
          <w:color w:val="333333"/>
          <w:sz w:val="18"/>
          <w:szCs w:val="1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480"/>
        <w:jc w:val="left"/>
        <w:rPr>
          <w:rFonts w:hint="eastAsia" w:ascii="微软雅黑" w:hAnsi="微软雅黑" w:eastAsia="微软雅黑" w:cs="微软雅黑"/>
          <w:color w:val="333333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sz w:val="20"/>
          <w:szCs w:val="20"/>
        </w:rPr>
        <w:t xml:space="preserve">大仪中心新闻网讯（通讯员 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eastAsia="zh-CN"/>
        </w:rPr>
        <w:t>游亲童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</w:rPr>
        <w:t>）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val="en-US" w:eastAsia="zh-CN"/>
        </w:rPr>
        <w:t xml:space="preserve"> 10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</w:rPr>
        <w:t>月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val="en-US" w:eastAsia="zh-CN"/>
        </w:rPr>
        <w:t>14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</w:rPr>
        <w:t>日，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</w:rPr>
        <w:t>SCIEX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eastAsia="zh-CN"/>
        </w:rPr>
        <w:t>安装工程师曹鑫磊对大型仪器共享服务中心新购仪器——SCIEX Triple Quad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vertAlign w:val="superscript"/>
          <w:lang w:eastAsia="zh-CN"/>
        </w:rPr>
        <w:t>TM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eastAsia="zh-CN"/>
        </w:rPr>
        <w:t xml:space="preserve"> 4500进行为期三天的安装及培训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</w:rPr>
        <w:t>。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eastAsia="zh-CN"/>
        </w:rPr>
        <w:t>所有仪器相关运输箱由曹工现场拆箱验货，再进行安装。质谱及液相模块安装、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val="en-US" w:eastAsia="zh-CN"/>
        </w:rPr>
        <w:t>仪器软件安装及仪器调试校准前后耗时2天，调试后仪器正常使用，且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eastAsia="zh-CN"/>
        </w:rPr>
        <w:t>各参数均在最佳范围值。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val="en-US" w:eastAsia="zh-CN"/>
        </w:rPr>
        <w:t>10月16日，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eastAsia="zh-CN"/>
        </w:rPr>
        <w:t>在中心主任严志宏的安排和带领下我们对货物进行最后清点，并邀曹工对中心各员工进行硬件（仪器模块组成、日常维护、开关机流程等）及软件基本（软件安装、软件简单应用等）培训，大家收获良多，受益匪浅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480"/>
        <w:jc w:val="left"/>
        <w:rPr>
          <w:sz w:val="40"/>
          <w:szCs w:val="40"/>
        </w:rPr>
      </w:pPr>
      <w:r>
        <w:rPr>
          <w:rFonts w:hint="eastAsia" w:ascii="微软雅黑" w:hAnsi="微软雅黑" w:eastAsia="微软雅黑" w:cs="微软雅黑"/>
          <w:color w:val="333333"/>
          <w:sz w:val="20"/>
          <w:szCs w:val="20"/>
          <w:lang w:eastAsia="zh-CN"/>
        </w:rPr>
        <w:t>在各校领导、各部门支持及配合下，在本中心充足的安装前准备工作及丰富的仪器管理经验下，以及专业的仪器安装工程师等多方位保障下，此次仪器才得以顺利安装，在此对校各领导、各部门及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val="en-US" w:eastAsia="zh-CN"/>
        </w:rPr>
        <w:t>各工作人员表示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  <w:lang w:eastAsia="zh-CN"/>
        </w:rPr>
        <w:t>感谢。待仪器管理员对仪器检测性能进行测试校对即可立即投入使用，届时欢迎广大老师及同学们咨询、预约</w:t>
      </w:r>
      <w:r>
        <w:rPr>
          <w:rFonts w:hint="eastAsia" w:ascii="微软雅黑" w:hAnsi="微软雅黑" w:eastAsia="微软雅黑" w:cs="微软雅黑"/>
          <w:color w:val="333333"/>
          <w:sz w:val="20"/>
          <w:szCs w:val="20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6B4037"/>
    <w:rsid w:val="2993065F"/>
    <w:rsid w:val="34BD215B"/>
    <w:rsid w:val="434A6A08"/>
    <w:rsid w:val="7759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47" w:beforeAutospacing="0" w:after="147" w:afterAutospacing="0"/>
      <w:ind w:left="126" w:right="126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333333"/>
      <w:u w:val="none"/>
    </w:rPr>
  </w:style>
  <w:style w:type="character" w:styleId="6">
    <w:name w:val="Hyperlink"/>
    <w:basedOn w:val="4"/>
    <w:qFormat/>
    <w:uiPriority w:val="0"/>
    <w:rPr>
      <w:color w:val="333333"/>
      <w:u w:val="none"/>
    </w:rPr>
  </w:style>
  <w:style w:type="character" w:styleId="7">
    <w:name w:val="HTML Code"/>
    <w:basedOn w:val="4"/>
    <w:qFormat/>
    <w:uiPriority w:val="0"/>
    <w:rPr>
      <w:rFonts w:hint="default" w:ascii="Consolas" w:hAnsi="Consolas" w:eastAsia="Consolas" w:cs="Consolas"/>
      <w:sz w:val="22"/>
      <w:szCs w:val="22"/>
    </w:rPr>
  </w:style>
  <w:style w:type="character" w:styleId="8">
    <w:name w:val="HTML Keyboard"/>
    <w:basedOn w:val="4"/>
    <w:qFormat/>
    <w:uiPriority w:val="0"/>
    <w:rPr>
      <w:rFonts w:hint="default" w:ascii="Consolas" w:hAnsi="Consolas" w:eastAsia="Consolas" w:cs="Consolas"/>
      <w:sz w:val="22"/>
      <w:szCs w:val="22"/>
    </w:rPr>
  </w:style>
  <w:style w:type="character" w:styleId="9">
    <w:name w:val="HTML Sample"/>
    <w:basedOn w:val="4"/>
    <w:qFormat/>
    <w:uiPriority w:val="0"/>
    <w:rPr>
      <w:rFonts w:ascii="Consolas" w:hAnsi="Consolas" w:eastAsia="Consolas" w:cs="Consolas"/>
      <w:sz w:val="22"/>
      <w:szCs w:val="22"/>
    </w:rPr>
  </w:style>
  <w:style w:type="character" w:customStyle="1" w:styleId="10">
    <w:name w:val="required"/>
    <w:basedOn w:val="4"/>
    <w:qFormat/>
    <w:uiPriority w:val="0"/>
    <w:rPr>
      <w:color w:val="FF0000"/>
      <w:sz w:val="19"/>
      <w:szCs w:val="19"/>
    </w:rPr>
  </w:style>
  <w:style w:type="character" w:customStyle="1" w:styleId="11">
    <w:name w:val="unit"/>
    <w:basedOn w:val="4"/>
    <w:qFormat/>
    <w:uiPriority w:val="0"/>
    <w:rPr>
      <w:sz w:val="19"/>
      <w:szCs w:val="19"/>
    </w:rPr>
  </w:style>
  <w:style w:type="character" w:customStyle="1" w:styleId="12">
    <w:name w:val="l-btn-left"/>
    <w:basedOn w:val="4"/>
    <w:qFormat/>
    <w:uiPriority w:val="0"/>
  </w:style>
  <w:style w:type="character" w:customStyle="1" w:styleId="13">
    <w:name w:val="l-btn-left1"/>
    <w:basedOn w:val="4"/>
    <w:qFormat/>
    <w:uiPriority w:val="0"/>
  </w:style>
  <w:style w:type="character" w:customStyle="1" w:styleId="14">
    <w:name w:val="l-btn-left2"/>
    <w:basedOn w:val="4"/>
    <w:qFormat/>
    <w:uiPriority w:val="0"/>
  </w:style>
  <w:style w:type="character" w:customStyle="1" w:styleId="15">
    <w:name w:val="l-btn-left3"/>
    <w:basedOn w:val="4"/>
    <w:qFormat/>
    <w:uiPriority w:val="0"/>
  </w:style>
  <w:style w:type="character" w:customStyle="1" w:styleId="16">
    <w:name w:val="l-btn-left4"/>
    <w:basedOn w:val="4"/>
    <w:qFormat/>
    <w:uiPriority w:val="0"/>
  </w:style>
  <w:style w:type="character" w:customStyle="1" w:styleId="17">
    <w:name w:val="l-btn-left5"/>
    <w:basedOn w:val="4"/>
    <w:qFormat/>
    <w:uiPriority w:val="0"/>
  </w:style>
  <w:style w:type="character" w:customStyle="1" w:styleId="18">
    <w:name w:val="ui-icon30"/>
    <w:basedOn w:val="4"/>
    <w:qFormat/>
    <w:uiPriority w:val="0"/>
  </w:style>
  <w:style w:type="character" w:customStyle="1" w:styleId="19">
    <w:name w:val="l-btn-text"/>
    <w:basedOn w:val="4"/>
    <w:qFormat/>
    <w:uiPriority w:val="0"/>
    <w:rPr>
      <w:bdr w:val="single" w:color="AAAAAA" w:sz="4" w:space="0"/>
    </w:rPr>
  </w:style>
  <w:style w:type="character" w:customStyle="1" w:styleId="20">
    <w:name w:val="l-btn-text1"/>
    <w:basedOn w:val="4"/>
    <w:qFormat/>
    <w:uiPriority w:val="0"/>
  </w:style>
  <w:style w:type="character" w:customStyle="1" w:styleId="21">
    <w:name w:val="num"/>
    <w:basedOn w:val="4"/>
    <w:qFormat/>
    <w:uiPriority w:val="0"/>
    <w:rPr>
      <w:b/>
      <w:color w:val="FF9933"/>
      <w:sz w:val="21"/>
      <w:szCs w:val="21"/>
    </w:rPr>
  </w:style>
  <w:style w:type="character" w:customStyle="1" w:styleId="22">
    <w:name w:val="l-btn-empty"/>
    <w:basedOn w:val="4"/>
    <w:qFormat/>
    <w:uiPriority w:val="0"/>
  </w:style>
  <w:style w:type="character" w:customStyle="1" w:styleId="23">
    <w:name w:val="current"/>
    <w:basedOn w:val="4"/>
    <w:qFormat/>
    <w:uiPriority w:val="0"/>
    <w:rPr>
      <w:color w:val="FFFFFF"/>
      <w:bdr w:val="single" w:color="AAAAAA" w:sz="4" w:space="0"/>
      <w:shd w:val="clear" w:fill="3096D6"/>
    </w:rPr>
  </w:style>
  <w:style w:type="character" w:customStyle="1" w:styleId="24">
    <w:name w:val="combo"/>
    <w:basedOn w:val="4"/>
    <w:qFormat/>
    <w:uiPriority w:val="0"/>
  </w:style>
  <w:style w:type="character" w:customStyle="1" w:styleId="25">
    <w:name w:val="top-tit"/>
    <w:basedOn w:val="4"/>
    <w:qFormat/>
    <w:uiPriority w:val="0"/>
  </w:style>
  <w:style w:type="character" w:customStyle="1" w:styleId="26">
    <w:name w:val="tit"/>
    <w:basedOn w:val="4"/>
    <w:qFormat/>
    <w:uiPriority w:val="0"/>
  </w:style>
  <w:style w:type="character" w:customStyle="1" w:styleId="27">
    <w:name w:val="menu-right"/>
    <w:basedOn w:val="4"/>
    <w:qFormat/>
    <w:uiPriority w:val="0"/>
  </w:style>
  <w:style w:type="character" w:customStyle="1" w:styleId="28">
    <w:name w:val="menu-down"/>
    <w:basedOn w:val="4"/>
    <w:qFormat/>
    <w:uiPriority w:val="0"/>
  </w:style>
  <w:style w:type="character" w:customStyle="1" w:styleId="29">
    <w:name w:val="last"/>
    <w:basedOn w:val="4"/>
    <w:qFormat/>
    <w:uiPriority w:val="0"/>
  </w:style>
  <w:style w:type="character" w:customStyle="1" w:styleId="30">
    <w:name w:val="info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游亲童</cp:lastModifiedBy>
  <dcterms:modified xsi:type="dcterms:W3CDTF">2019-10-18T00:58:58Z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